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52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 Teddy Bear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turn around.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touch the ground.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reach up high.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touch the sky.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touch your nose.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touch your toes.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go to bed.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rest your head.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turn out the light.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  <w:r>
        <w:rPr>
          <w:rFonts w:ascii="Heinemann Special Roman" w:hAnsi="Heinemann Special Roman"/>
          <w:sz w:val="36"/>
          <w:szCs w:val="36"/>
        </w:rPr>
        <w:t>Teddy Bear, Teddy Bear say goodnight.</w:t>
      </w: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</w:p>
    <w:p w:rsid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</w:p>
    <w:p w:rsidR="00E571CF" w:rsidRPr="00E571CF" w:rsidRDefault="00E571CF" w:rsidP="00E571CF">
      <w:pPr>
        <w:jc w:val="center"/>
        <w:rPr>
          <w:rFonts w:ascii="Heinemann Special Roman" w:hAnsi="Heinemann Special Roman"/>
          <w:sz w:val="36"/>
          <w:szCs w:val="36"/>
        </w:rPr>
      </w:pPr>
    </w:p>
    <w:sectPr w:rsidR="00E571CF" w:rsidRPr="00E571CF" w:rsidSect="00833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nemann Special Roman">
    <w:panose1 w:val="02000503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71CF"/>
    <w:rsid w:val="00833D52"/>
    <w:rsid w:val="00E5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Jude</cp:lastModifiedBy>
  <cp:revision>1</cp:revision>
  <dcterms:created xsi:type="dcterms:W3CDTF">2020-10-02T13:24:00Z</dcterms:created>
  <dcterms:modified xsi:type="dcterms:W3CDTF">2020-10-02T13:26:00Z</dcterms:modified>
</cp:coreProperties>
</file>